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D8576F" w14:textId="77777777" w:rsidR="00D668CE" w:rsidRDefault="00D668CE">
      <w:r>
        <w:t xml:space="preserve">What closing entries would Facebook make for fiscal year 2015? </w:t>
      </w:r>
    </w:p>
    <w:p w14:paraId="5BBE7E23" w14:textId="77777777" w:rsidR="00D668CE" w:rsidRDefault="00D668CE">
      <w:r>
        <w:t xml:space="preserve">Facebook, Inc., is a publicly held corporation and issued its financial statements for 2015 in mid-2016. To follow is a condensed and adapted trial balance as of December 31, 2015, that was constructed from those financial statements. </w:t>
      </w:r>
    </w:p>
    <w:p w14:paraId="4EB6356E" w14:textId="77777777" w:rsidR="00D668CE" w:rsidRDefault="00D668CE">
      <w:r>
        <w:t xml:space="preserve">Please note that the accounts have been adapted and condensed for educational use and should not be used for investment decisions. </w:t>
      </w:r>
    </w:p>
    <w:p w14:paraId="2B9F53C9" w14:textId="77777777" w:rsidR="00D668CE" w:rsidRDefault="00D668CE">
      <w:r>
        <w:t xml:space="preserve">Facebook, Inc. Consolidated trial balance (adapted for classroom use) As of December 31, 2015 </w:t>
      </w:r>
    </w:p>
    <w:p w14:paraId="25FF235B" w14:textId="77777777" w:rsidR="00D668CE" w:rsidRDefault="00D668CE">
      <w:r>
        <w:t>(in millions) Debit Credit Cash and cash equivalents $ 4,907 Marketable securities 13,527 Accounts receivable, net 2,559 Prepaid and other expenses 659 Property and equipment, net 5,687 Intangible assets, net 3,246 Other long-term assets 18,822 Accounts payable $ 196 Other current liabilities 1,729 Capital lease obligations, long-term 107 Other long-term liabilities 3,157 Common stock and other 34,431 Beginning retained earnings 6,099 Net revenues 17,928 Expenses 11,703 Other expenses and adjustments 2,537 Totals $ 63,647 $ 63,647</w:t>
      </w:r>
    </w:p>
    <w:p w14:paraId="30C49736" w14:textId="77777777" w:rsidR="00D668CE" w:rsidRDefault="00D668CE">
      <w:r>
        <w:t xml:space="preserve"> Facebook's complete, unabridged financial statements can be found on its investor relations website. </w:t>
      </w:r>
    </w:p>
    <w:p w14:paraId="4FB6923D" w14:textId="47FC2FDA" w:rsidR="00E533B0" w:rsidRDefault="00D668CE">
      <w:r>
        <w:t>Questions 1. What are closing entries? Why are they made? 2. What accounts on Facebook’s trial balance should be closed? 3. Using the Facebook trial balance, what closing entries would Facebook make for 2015? 4. What was Facebook’s net income for the year ended December 31, 2015?</w:t>
      </w:r>
    </w:p>
    <w:sectPr w:rsidR="00E533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3B0"/>
    <w:rsid w:val="00D668CE"/>
    <w:rsid w:val="00E533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6DAD7"/>
  <w15:chartTrackingRefBased/>
  <w15:docId w15:val="{F377C955-DBEF-4336-BDA6-1724FD623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216</Words>
  <Characters>1232</Characters>
  <Application>Microsoft Office Word</Application>
  <DocSecurity>0</DocSecurity>
  <Lines>10</Lines>
  <Paragraphs>2</Paragraphs>
  <ScaleCrop>false</ScaleCrop>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Osmar Berrun</dc:creator>
  <cp:keywords/>
  <dc:description/>
  <cp:lastModifiedBy>Osmar Berrun</cp:lastModifiedBy>
  <cp:revision>2</cp:revision>
  <dcterms:created xsi:type="dcterms:W3CDTF">2020-05-03T22:26:00Z</dcterms:created>
  <dcterms:modified xsi:type="dcterms:W3CDTF">2020-05-03T22:26:00Z</dcterms:modified>
</cp:coreProperties>
</file>